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sz w:val="28"/>
          <w:szCs w:val="28"/>
        </w:rPr>
        <w:t>9054082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19.02.2024 №18810595240219054082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0412365400665009442520149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